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מנגה ואנימה: לקרוא מימין לשמאל</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להבחין בין מנגה (קומיקס יפני מודפס) לאנימה (הנפשה יפנית על המסך) כמדיומים ולא כז׳אנרים, ולהבין שקהל יעד הוא המלצה ולא גדר.</w:t>
            </w:r>
          </w:p>
          <w:p>
            <w:pPr>
              <w:bidi/>
              <w:spacing w:after="80" w:before="0"/>
            </w:pPr>
            <w:r>
              <w:rPr>
                <w:rFonts w:ascii="Arial" w:cs="Arial" w:eastAsia="Arial" w:hAnsi="Arial"/>
                <w:sz w:val="26"/>
                <w:szCs w:val="26"/>
                <w:rtl/>
              </w:rPr>
              <w:t xml:space="preserve">• לאתר מידע בטקסט ובטבלה, להסיק מסקנות מבחירות של דמות ולזהות את מבנה הטיעון: טענה, נימוק, טענת נגד, הפרכה ומסקנה.</w:t>
            </w:r>
          </w:p>
          <w:p>
            <w:pPr>
              <w:bidi/>
              <w:spacing w:after="80" w:before="0"/>
            </w:pPr>
            <w:r>
              <w:rPr>
                <w:rFonts w:ascii="Arial" w:cs="Arial" w:eastAsia="Arial" w:hAnsi="Arial"/>
                <w:sz w:val="26"/>
                <w:szCs w:val="26"/>
                <w:rtl/>
              </w:rPr>
              <w:t xml:space="preserve">• לנסח עמדה מנומקת בשאלה 'כתוביות או דיבוב?', להתייחס גם לטיעון החזק של הצד השני ולהבין שכל תרגום הוא גם פרשנות.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הפתיחה: מי קרא/ה ספר מצויר ומי צפה/תה בסדרה מצוירת, והאם זה אותו דבר. מציגים כרך מנגה או צילום של עמוד, ושואלים: מאיפה מתחילים? מציגים את שלושת מפלסי הצלילה: פני המים, צלילה ומעמקים.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מנגה, אנימה וקהלי יעד (טבלה)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קריאת טקסט המידע עם הטבלה. בתחנת העצירה ממקמים בטבלה סיפור שהתלמידים והתלמידות מכירים, בלי שמות של יצירות. מדגישים: מדיום ולא ז׳אנר, המלצה ולא גדר, ובדיקת דירוג גיל יחד עם ההורים. ממיינים: קרוב לעולם המנגה או לעולם האנימה.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הכרך שנפתח מהסוף (סיפור)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קריאה בקול של סיפורו של יובל, עם עצירה אחרי פסקה 3: מה פלור עושה שעוזר לו להמשיך בלי להתבייש? מחברים לגש״ר מאח״ד לקורא/ת. מי שרוצה מנסה לקרוא עמוד מנגה מצויר על הלוח מימין לשמאל.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האמן שהפך ציור לתעשייה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קריאה קצרה על אמן יפני שזכה לכינוי 'אבי המנגה המודרנית' וציר זמן על הלוח: 1928, תחילת שנות ה-50, 1963, ולפי ההערכות כ-150,000 עמודים. שואלים: מה המספר מלמד ומה הוא לא מלמד? ואיך הפך המתכון 'קודם מנגה, אחר כך אנימה' לדרך עבודה של תעשייה?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9</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כתוביות או דיבוב (טיעון)</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קריאת הטקסט הטיעוני וזיהוי טענה, נימוק, טענת נגד, הפרכה ומסקנה. מסמנים את מילות הקישור (אולם, יתרה מזו, אף על פי ש..., לפיכך). קו עמדות בכיתה: כל אחד ואחת מסכמים במשפט את הטיעון החזק של הצד השני.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בוחרים שאלה אחת מכרטיס היציאה. משפט סיום: 'מה אני רוצה מהצפייה או מהקריאה הזו?'</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מראים עמוד מנגה ושואלים מאיפה מתחילים, ומסבירים בשני משפטים: מנגה היא קומיקס יפני מודפס שקוראים מימין לשמאל, ואנימה היא הנפשה יפנית על המסך, ושתיהן מדיומים ולא ז׳אנרים. קוראים את הפסקה על קהל יעד ('המלצה, לא גדר') ומזכירים לבדוק דירוג גיל עם ההורים. מסיימים בהצבעה ובמשפט נימוק אחד: כתוביות או דיבוב, ומתי?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הרימו יד: מי קרא/ה פעם ספר מצויר? מי צפה/תה בסדרה מצוירת? האם זה אותו דבר? ואם הייתם מקבלים ספר שנראה כאילו הוא נפתח 'מהסוף', מה הייתם עושים?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ויצירה: גש״ר מאח״ד • עש״ן ד״ק • מעש״ה</w:t>
            </w:r>
          </w:p>
          <w:p>
            <w:pPr>
              <w:bidi/>
              <w:spacing w:after="80" w:before="0"/>
            </w:pPr>
            <w:r>
              <w:rPr>
                <w:rFonts w:ascii="Arial" w:cs="Arial" w:eastAsia="Arial" w:hAnsi="Arial"/>
                <w:sz w:val="26"/>
                <w:szCs w:val="26"/>
                <w:rtl/>
              </w:rPr>
              <w:t xml:space="preserve">גש״ר מאח״ד לקורא/ת: הכרך נפתח מהסוף והדמויות קופצות מהדף? גוף – יושבים בנוח; שכל – לומדים כיוון קריאה חדש; רגש – מתחברים לדמות; אמונה וערכים – כתוביות או דיבוב? שומעים את שני הצדדים ובוחרים; חברה – מועדון קריאה; דמיון – מציירים בעצמנו. מעש״ה מופיע בהתנהגות של פלור כלפי יובל: מחויבות ('אני כאן איתך'), עידוד לפעולה ('תן לעיניים שני פרקים'), שאלות (מה קשה לך? מה עוזר לך?) והבניית רצף (מה קרה, מה עכשיו ומה הלאה: מועדון ביום רביעי). כשוויכוח על כתוביות ודיבוב מתלהט, אפשר להשתמש בעש״ן ד״ק: ע – עצור, ש – שרירים (מכווצים אגרופים ומשחררים לאט), נ – נשימה (שאיפה איטית ונשיפה ארוכה), ד – דיבור עצמי ('אפשר לחשוב אחרת ועדיין להיות חברים'), ק – קדימה (בוחרים צעד קטן אחד וממשיכים: מסכמים את הטיעון של הצד השני). הכרך נפתח מהסוף והדמויות קופצות מהדף? גש״ר מאח״ד לקורא/ת: גוף – יושבים בנוח, שכל – לומדים כיוון קריאה חדש, רגש – מתחברים לדמות, חברה – מועדון קריאה, דמיון – מציירים בעצמנו, ובחירה – כתוביות או דיבוב? שומעים את שני הצדדים.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אסטרטגיות קריאה לפי שלושת המפלסים. לפני הקריאה: מפעילים ידע קודם (מי מכיר/ה מנגה או אנימה?) וקובעים מטרת קריאה. במהלך הקריאה: עוצרים בתחנות העצירה, מסמנים מילים לא מוכרות ומשערים משמעות לפי השורש (נ־פ־ש בהנפשה). אחרי הקריאה: פני המים (מה כתוב?), מתחת למים (למה הכותב/ת בחר/ה כך?) והמעמקים (מה אני חושב/ת?). שאלות הטריוויה ומשחקי 'נכון או לא נכון' מהחבילה מתאימים לחזרה בסוף.</w:t>
            </w:r>
          </w:p>
          <w:p>
            <w:pPr>
              <w:bidi/>
              <w:spacing w:after="80" w:before="0"/>
            </w:pPr>
            <w:r>
              <w:rPr>
                <w:rFonts w:ascii="Arial" w:cs="Arial" w:eastAsia="Arial" w:hAnsi="Arial"/>
                <w:sz w:val="26"/>
                <w:szCs w:val="26"/>
                <w:rtl/>
              </w:rPr>
              <w:t xml:space="preserve">• דיוק עובדתי: בחבילה אין שמות של יצירות, דמויות, אולפנים, מגזינים או מוסדות, ולכן אם תלמידים ותלמידות מזכירים שמות, מקבלים אותם בחום וממשיכים לדבר על סוגים ולא על שמות. את מספר העמודים (כ-150,000) מציגים תמיד 'לפי ההערכות'. נתוני גודל השוק של תעשיית האנימה ופריטי משחק כמו 'מי הפיץ את המונח מנגה' כדאי להשמיט, או לבדוק מול מקור עדכני לפני השימוש (לוודא). הגילים בטבלה הם הערכה כללית.</w:t>
            </w:r>
          </w:p>
          <w:p>
            <w:pPr>
              <w:bidi/>
              <w:spacing w:after="80" w:before="0"/>
            </w:pPr>
            <w:r>
              <w:rPr>
                <w:rFonts w:ascii="Arial" w:cs="Arial" w:eastAsia="Arial" w:hAnsi="Arial"/>
                <w:sz w:val="26"/>
                <w:szCs w:val="26"/>
                <w:rtl/>
              </w:rPr>
              <w:t xml:space="preserve">• מרחב בטוח: בשיחה על 'זה רק לבנות' או 'זה רק לילדים' עוצרים לעג בעדינות וחוזרים למשפט 'קהל יעד, לא גדר'. מזכירים שכל אחד ואחת בוחרים מה לקרוא, בתנאי שהתוכן מתאים לגיל, ובודקים זאת עם ההורים. השיעור הוא תמיכה ולא טיפול: אם עולה מצוקה, למשל חשיפה לתוכן לא מתאים או הצקות, פונים ליועצת, לנאמני החוסן המורים או לנאמני החוסן התלמידים. לתלמידים ולתלמידות עולים מציעים לומר מילת מפתח בשפה שלהם, אבל זה לא חובה.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שאלות סגורות: 1 – שהדפיסו אותו הפוך בטעות; 2 – פלור ממועדון המנגה; 3 – מדף של כרכים ראשונים עם פתק הסבר. בשאלה הפתוחה מקבלים כל חוויה, אמיתית או דמיונית, שבה מתואר מי לימד/ה ומה עזר: סבלנות, שיתוף בטעות, ניסיון ביחד, בלי צחוק. מי שמצייר/ת עמוד מנגה צריך/ה לסמן חץ מימין לשמאל ולהקפיד שהבועה הגבוהה נקראת ראשונה.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שהדפיסו אותו הפוך בטעות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פלור ממועדון המנגה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מדף של כרכים ראשונים עם פתק הסבר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פתחתי את הכרך הראשון שלי מהאמצע…”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להתחיל מהעמוד הימני ← 👍 עוזר; להתחיל מהעמוד השמאלי ← 👎 מקשה; לקרוא קודם את הבועה הגבוהה ← 👍 עוזר; לוותר אחרי עמוד אחד ← 👎 מקשה; לשאול חבר או חברה מהמועדון ← 👍 עוזר; לדלג על כל הציורים ← 👎 מקשה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מנגה ואנימה: לקרוא מימין לשמאל</w:t>
      </w:r>
    </w:p>
    <w:p>
      <w:pPr>
        <w:bidi/>
        <w:spacing w:after="200" w:before="0"/>
      </w:pPr>
      <w:r>
        <w:rPr>
          <w:rFonts w:ascii="Arial" w:cs="Arial" w:eastAsia="Arial" w:hAnsi="Arial"/>
          <w:color w:val="4A4560"/>
          <w:sz w:val="28"/>
          <w:szCs w:val="28"/>
          <w:rtl/>
        </w:rPr>
        <w:t xml:space="preserve">מה ההבדל בין מנגה לאנימה ומי קהל היעד, הכרך שנפתח מהסוף, האמן שהפך ציור לתעשייה, ומה עדיף – כתוביות או דיבוב?</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כרך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ספר אחד מתוך סדרה של כמה ספרים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כריכה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הדף הקשה שעוטף את הספר מבחוץ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הבועות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העיגולים בציור שבתוכם כתוב מה הדמויות אומרות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קווי מהירות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קווים בציור שמראים שהדמות זזה מהר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מועדון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קבוצה שנפגשת כדי לעשות יחד משהו שהיא אוהבת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כרך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ספר אחד מתוך סדרה של כמה ספרים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כריכה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הדף הקשה שעוטף את הספר מבחוץ</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הבועות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העיגולים בציור שבתוכם כתוב מה הדמויות אומרות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קווי מהירות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קווים בציור שמראים שהדמות זזה מהר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מועדון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קבוצה שנפגשת כדי לעשות יחד משהו שהיא אוהבת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האוזניים התחממו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הרגיש מבוכה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עמוד שקט</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עמוד בלי מילים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סימן כעס</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מראה שהדמות כועסת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הכרך שנפתח מהסוף</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האם פעם פתחתם ספר או משחק וחשבתם שמשהו בו ״הפוך״ או מוזר? מה לדעתכם יקרה לילד שפותח ספר מהצד הלא נכון?</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כרך</w:t>
            </w:r>
            <w:r>
              <w:rPr>
                <w:rFonts w:ascii="Arial" w:cs="Arial" w:eastAsia="Arial" w:hAnsi="Arial"/>
                <w:sz w:val="26"/>
                <w:szCs w:val="26"/>
                <w:rtl/>
              </w:rPr>
              <w:t xml:space="preserve"> – ספר אחד מתוך סדרה של כמה ספרים</w:t>
            </w:r>
          </w:p>
          <w:p>
            <w:pPr>
              <w:bidi/>
              <w:spacing w:after="80" w:before="0"/>
            </w:pPr>
            <w:r>
              <w:rPr>
                <w:rFonts w:ascii="Arial" w:cs="Arial" w:eastAsia="Arial" w:hAnsi="Arial"/>
                <w:b/>
                <w:bCs/>
                <w:color w:val="2B1D5C"/>
                <w:sz w:val="26"/>
                <w:szCs w:val="26"/>
                <w:rtl/>
              </w:rPr>
              <w:t xml:space="preserve">כריכה</w:t>
            </w:r>
            <w:r>
              <w:rPr>
                <w:rFonts w:ascii="Arial" w:cs="Arial" w:eastAsia="Arial" w:hAnsi="Arial"/>
                <w:sz w:val="26"/>
                <w:szCs w:val="26"/>
                <w:rtl/>
              </w:rPr>
              <w:t xml:space="preserve"> – הדף הקשה שעוטף את הספר מבחוץ</w:t>
            </w:r>
          </w:p>
          <w:p>
            <w:pPr>
              <w:bidi/>
              <w:spacing w:after="80" w:before="0"/>
            </w:pPr>
            <w:r>
              <w:rPr>
                <w:rFonts w:ascii="Arial" w:cs="Arial" w:eastAsia="Arial" w:hAnsi="Arial"/>
                <w:b/>
                <w:bCs/>
                <w:color w:val="2B1D5C"/>
                <w:sz w:val="26"/>
                <w:szCs w:val="26"/>
                <w:rtl/>
              </w:rPr>
              <w:t xml:space="preserve">הבועות</w:t>
            </w:r>
            <w:r>
              <w:rPr>
                <w:rFonts w:ascii="Arial" w:cs="Arial" w:eastAsia="Arial" w:hAnsi="Arial"/>
                <w:sz w:val="26"/>
                <w:szCs w:val="26"/>
                <w:rtl/>
              </w:rPr>
              <w:t xml:space="preserve"> – העיגולים בציור שבתוכם כתוב מה הדמויות אומרות</w:t>
            </w:r>
          </w:p>
          <w:p>
            <w:pPr>
              <w:bidi/>
              <w:spacing w:after="80" w:before="0"/>
            </w:pPr>
            <w:r>
              <w:rPr>
                <w:rFonts w:ascii="Arial" w:cs="Arial" w:eastAsia="Arial" w:hAnsi="Arial"/>
                <w:b/>
                <w:bCs/>
                <w:color w:val="2B1D5C"/>
                <w:sz w:val="26"/>
                <w:szCs w:val="26"/>
                <w:rtl/>
              </w:rPr>
              <w:t xml:space="preserve">קווי מהירות</w:t>
            </w:r>
            <w:r>
              <w:rPr>
                <w:rFonts w:ascii="Arial" w:cs="Arial" w:eastAsia="Arial" w:hAnsi="Arial"/>
                <w:sz w:val="26"/>
                <w:szCs w:val="26"/>
                <w:rtl/>
              </w:rPr>
              <w:t xml:space="preserve"> – קווים בציור שמראים שהדמות זזה מהר</w:t>
            </w:r>
          </w:p>
          <w:p>
            <w:pPr>
              <w:bidi/>
              <w:spacing w:after="80" w:before="0"/>
            </w:pPr>
            <w:r>
              <w:rPr>
                <w:rFonts w:ascii="Arial" w:cs="Arial" w:eastAsia="Arial" w:hAnsi="Arial"/>
                <w:b/>
                <w:bCs/>
                <w:color w:val="2B1D5C"/>
                <w:sz w:val="26"/>
                <w:szCs w:val="26"/>
                <w:rtl/>
              </w:rPr>
              <w:t xml:space="preserve">מועדון</w:t>
            </w:r>
            <w:r>
              <w:rPr>
                <w:rFonts w:ascii="Arial" w:cs="Arial" w:eastAsia="Arial" w:hAnsi="Arial"/>
                <w:sz w:val="26"/>
                <w:szCs w:val="26"/>
                <w:rtl/>
              </w:rPr>
              <w:t xml:space="preserve"> – קבוצה שנפגשת כדי לעשות יחד משהו שהיא אוהבת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יובל מצא בספרייה כרך מנגה על המדף החדש. על הכריכה הצבעונית היה גיבור עם שיער דוקרני, מסדרה שיובל הכיר מהטלוויזיה. הוא פתח את הכרך ונעצר. הבועות נראו בסדר מוזר. 'הדפיסו אותו הפוך!' הוא חשב.</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'הוא לא הפוך,' צחקה פלור מכיתה ח׳, ממועדון המנגה. 'מנגה קוראים מימין לשמאל, כמו בעברית. העמוד הראשון הוא זה שמימין.' האוזניים של יובל התחממו. אבל פלור חייכה: 'כולם מתבלבלים בפעם הראשונה. אני פתחתי את הכרך הראשון שלי מהאמצע!'</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ביום רביעי יובל הגיע למועדון. הספרנית הביאה ערימת כרכים, ופלור הסבירה: 'קודם יושבים בנוח. העין זזה מימין לשמאל, את הבועה הגבוהה קוראים קודם, ובציור גדול עוצרים לרגע. תן לעיניים שני פרקים, ואחר כך זה קורה לבד.'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בשבוע השני זה כבר עבד. יובל גילה שכיף לעצור בכל ציור ולחפש פרטים: קווי מהירות מאחורי דמות שרצה, סימן כעס קטן ליד ראש, ועמוד שקט בלי מילים לפני סוף פרק. הוא הרגיש שהוא ממש מכיר את הגיבור. 'זה כמו לקרוא סרט בקצב שלי,' הוא אמר.</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אבל אז הגיעה בעיה: הכרך השלישי לא הגיע לספרייה. יובל גילה שסדרת האנימה כבר הראתה את החלק הזה. 'אז תצפה,' הציעה פלור, 'ותספר לנו במועדון מה שונה מהספר.' מאז היה ליובל תפקיד חדש: הגשר בין הקוראים לצופים.</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בסוף החודש יובל הציע לספרנית רעיון: מדף של כרכים ראשונים עם פתק שמסביר איך קוראים. 'מנגה זו גם קריאה,' הוא אמר, 'פשוט לא לימדו אותנו את הכיוון.' הספרנית הדפיסה את הפתק באותו יום, ויובל צייר עליו חץ קטן. על המדף היה כתוב: 'מתחילים מימין.'</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נחפש בטקסט את הפרטים החשובים על יובל והמנגה!</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מה יובל חשב בהתחלה על הכרך?</w:t>
      </w:r>
    </w:p>
    <w:p>
      <w:pPr>
        <w:bidi/>
        <w:spacing w:after="80" w:before="0"/>
      </w:pPr>
      <w:r>
        <w:rPr>
          <w:rFonts w:ascii="Arial" w:cs="Arial" w:eastAsia="Arial" w:hAnsi="Arial"/>
          <w:sz w:val="26"/>
          <w:szCs w:val="26"/>
          <w:rtl/>
        </w:rPr>
        <w:t xml:space="preserve">(א) שחסרים בו עמודים        (ב) שהדפיסו אותו הפוך בטעות        (ג) שזה כרך שני בסדרה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מי הסבירה ליובל את כיוון הקריאה?</w:t>
      </w:r>
    </w:p>
    <w:p>
      <w:pPr>
        <w:bidi/>
        <w:spacing w:after="80" w:before="0"/>
      </w:pPr>
      <w:r>
        <w:rPr>
          <w:rFonts w:ascii="Arial" w:cs="Arial" w:eastAsia="Arial" w:hAnsi="Arial"/>
          <w:sz w:val="26"/>
          <w:szCs w:val="26"/>
          <w:rtl/>
        </w:rPr>
        <w:t xml:space="preserve">(א) הספרנית        (ב) אחותו הגדולה        (ג) פלור ממועדון המנגה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מה יובל הציע בסוף הסיפור?</w:t>
      </w:r>
    </w:p>
    <w:p>
      <w:pPr>
        <w:bidi/>
        <w:spacing w:after="40" w:before="0"/>
      </w:pPr>
      <w:r>
        <w:rPr>
          <w:rFonts w:ascii="Arial" w:cs="Arial" w:eastAsia="Arial" w:hAnsi="Arial"/>
          <w:sz w:val="26"/>
          <w:szCs w:val="26"/>
          <w:rtl/>
        </w:rPr>
        <w:t xml:space="preserve">(א)  מדף של כרכים ראשונים עם פתק הסבר</w:t>
      </w:r>
    </w:p>
    <w:p>
      <w:pPr>
        <w:bidi/>
        <w:spacing w:after="40" w:before="0"/>
      </w:pPr>
      <w:r>
        <w:rPr>
          <w:rFonts w:ascii="Arial" w:cs="Arial" w:eastAsia="Arial" w:hAnsi="Arial"/>
          <w:sz w:val="26"/>
          <w:szCs w:val="26"/>
          <w:rtl/>
        </w:rPr>
        <w:t xml:space="preserve">(ב)  להעביר את המועדון ליום שישי</w:t>
      </w:r>
    </w:p>
    <w:p>
      <w:pPr>
        <w:bidi/>
        <w:spacing w:after="40" w:before="0"/>
      </w:pPr>
      <w:r>
        <w:rPr>
          <w:rFonts w:ascii="Arial" w:cs="Arial" w:eastAsia="Arial" w:hAnsi="Arial"/>
          <w:sz w:val="26"/>
          <w:szCs w:val="26"/>
          <w:rtl/>
        </w:rPr>
        <w:t xml:space="preserve">(ג)  לתרגם כרכים לבד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פלור לומדת בכיתה ח׳.</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יובל הגיע למועדון המנגה ביום שני.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הכרך השלישי לא הגיע לספרייה.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יובל פתח את הכרך הראשון שלו מהאמצע.</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מימין   |   רביעי   |   הגשר   |   משמאל</w:t>
      </w:r>
    </w:p>
    <w:p>
      <w:pPr>
        <w:bidi/>
        <w:spacing w:after="80" w:before="0"/>
      </w:pPr>
      <w:r>
        <w:rPr>
          <w:rFonts w:ascii="Arial" w:cs="Arial" w:eastAsia="Arial" w:hAnsi="Arial"/>
          <w:sz w:val="26"/>
          <w:szCs w:val="26"/>
          <w:rtl/>
        </w:rPr>
        <w:t xml:space="preserve">1. מנגה קוראים ______________ לשמאל, כמו בעברית.</w:t>
      </w:r>
    </w:p>
    <w:p>
      <w:pPr>
        <w:bidi/>
        <w:spacing w:after="80" w:before="0"/>
      </w:pPr>
      <w:r>
        <w:rPr>
          <w:rFonts w:ascii="Arial" w:cs="Arial" w:eastAsia="Arial" w:hAnsi="Arial"/>
          <w:sz w:val="26"/>
          <w:szCs w:val="26"/>
          <w:rtl/>
        </w:rPr>
        <w:t xml:space="preserve">2. ביום ______________ יובל הגיע למועדון.</w:t>
      </w:r>
    </w:p>
    <w:p>
      <w:pPr>
        <w:bidi/>
        <w:spacing w:after="80" w:before="0"/>
      </w:pPr>
      <w:r>
        <w:rPr>
          <w:rFonts w:ascii="Arial" w:cs="Arial" w:eastAsia="Arial" w:hAnsi="Arial"/>
          <w:sz w:val="26"/>
          <w:szCs w:val="26"/>
          <w:rtl/>
        </w:rPr>
        <w:t xml:space="preserve">3. ליובל היה תפקיד חדש: ______________ בין הקוראים לצופים.</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נצלול עמוק יותר: נבין מה הדמויות הרגישו ולמה הן פעלו כך.</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שבו פלור מספרת שגם היא התבלבלה בפעם הראשונה.</w:t>
      </w:r>
    </w:p>
    <w:p>
      <w:pPr>
        <w:bidi/>
        <w:spacing w:after="80" w:before="0"/>
      </w:pPr>
      <w:r>
        <w:rPr>
          <w:rFonts w:ascii="Arial" w:cs="Arial" w:eastAsia="Arial" w:hAnsi="Arial"/>
          <w:sz w:val="26"/>
          <w:szCs w:val="26"/>
          <w:rtl/>
        </w:rPr>
        <w:t xml:space="preserve">• סמנו בירוק שלושה פרטים שיובל גילה בציורים.</w:t>
      </w:r>
    </w:p>
    <w:p>
      <w:pPr>
        <w:bidi/>
        <w:spacing w:after="80" w:before="0"/>
      </w:pPr>
      <w:r>
        <w:rPr>
          <w:rFonts w:ascii="Arial" w:cs="Arial" w:eastAsia="Arial" w:hAnsi="Arial"/>
          <w:sz w:val="26"/>
          <w:szCs w:val="26"/>
          <w:rtl/>
        </w:rPr>
        <w:t xml:space="preserve">• סמנו בקו את המשפט שבו פלור מספרת על הטעות שלה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מה עוזר לקרוא מנגה בפעם הראשונה ומה מקשה?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עוזר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מקשה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להתחיל מהעמוד הימני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להתחיל מהעמוד השמאלי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לקרוא קודם את הבועה הגבוהה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לוותר אחרי עמוד אחד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לשאול חבר או חברה מהמועדון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לדלג על כל הציורים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הביטוי לפירוש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האוזניים התחממו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מראה שהדמות כועסת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עמוד שקט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הרגיש מבוכה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סימן כעס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מי שמחבר בין שתי קבוצות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הגשר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עמוד בלי מילים</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מלאו את הטבלה: אילו בעיות היו ליובל, מה עזר לו ומה קרה בסוף?</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הבעיה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עזר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קרה בסוף</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במעמקים תביעו את דעתכם, תיצרו ותחברו את הסיפור אליכם.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מאיה יכולה לחשוב או לעשות כדי להמשיך? ומה הילדים בחוג יכולים לעשות, כמו שפלור עשתה?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המשחק עם החוקים החדשים</w:t>
            </w:r>
          </w:p>
          <w:p>
            <w:pPr>
              <w:bidi/>
              <w:spacing w:after="80" w:before="0"/>
            </w:pPr>
            <w:r>
              <w:rPr>
                <w:rFonts w:ascii="Arial" w:cs="Arial" w:eastAsia="Arial" w:hAnsi="Arial"/>
                <w:sz w:val="26"/>
                <w:szCs w:val="26"/>
                <w:rtl/>
              </w:rPr>
              <w:t xml:space="preserve">מאיה הצטרפה לחוג משחקי קופסה. כולם הכירו את החוקים, והיא טעתה כבר בתור הראשון. כמה ילדים צחקו, והפנים שלה האדימו.</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יובל למד מפלור משהו חדש בלי להתבייש. כתבו או ציירו: מתי למדתם משהו חדש מחבר או מחברה בגילכם? מה עזר לכם? ואם תרצו, ציירו עמוד מנגה קטן משלכם, עם חץ שמראה מאיפה מתחילים.</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פלור עזרה ליובל כשהתבלבל. דמיינו חבר/ה שמתבייש/ת כי לא הצליח/ה משהו בפעם הראשונה. כתבו מה תגידו לו/לה: משפט שמראה ״אני כאן איתך״, ומשימה קטנה אחת שיכולה לעזור לו/לה להתחיל (כמו ״תן לעיניים שני פרקים״).</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יובל חשב שהכרך הודפס הפוך, ופלור סיפרה לו שגם היא התבלבלה בפעם הראשונה. למה קל יותר ללמוד דבר חדש ממי שמודה בטעות משלו/ה? מתי זה קרה לכם?</w:t>
      </w:r>
    </w:p>
    <w:p>
      <w:pPr>
        <w:bidi/>
        <w:spacing w:after="80" w:before="0"/>
      </w:pPr>
      <w:r>
        <w:rPr>
          <w:rFonts w:ascii="Arial" w:cs="Arial" w:eastAsia="Arial" w:hAnsi="Arial"/>
          <w:sz w:val="26"/>
          <w:szCs w:val="26"/>
          <w:rtl/>
        </w:rPr>
        <w:t xml:space="preserve">• 'קהל יעד, לא גדר': האם קרה לכם שוויתרתם על ספר, סדרה או תחביב כי אמרו לכם שזה 'לא בשבילכם'? מה הייתם אומרים היום לחבר או לחברה במצב כזה?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עמוד מנגה קטן עם שלוש משבצות: הוסיפו בועות דיבור, קווי מהירות או סימן כעס, וחץ שמראה מאיפה מתחילים לקרוא.</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באיזה כיוון קוראים מנגה.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למצוא בטקסט מה עזר ליובל להצליח.</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לתת דוגמה לפרט קטן בציור שמספר משהו.</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מנגה ואנימה: לקרוא מימין לשמאל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דבר אחד חדש שלמדתי על קריאת מנגה: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מה הייתי אומר/ת לחבר/ה שמתבלבל/ת בפעם הראשונה?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מה דומה ומה שונה בין לקרוא מנגה לבין לצפות באנימה?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מנגה ואנימה: לקרוא מימין לשמאל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מנגה ואנימה: לקרוא מימין לשמאל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מנגה ואנימה: לקרוא מימין לשמאל – חוברת תלמיד – יסודי</dc:title>
  <dc:creator>רוית ראש בן ישי</dc:creator>
  <cp:lastModifiedBy>Un-named</cp:lastModifiedBy>
  <cp:revision>1</cp:revision>
  <dcterms:created xsi:type="dcterms:W3CDTF">2026-10-31T17:20:02.090Z</dcterms:created>
  <dcterms:modified xsi:type="dcterms:W3CDTF">2026-10-31T17:20:02.091Z</dcterms:modified>
</cp:coreProperties>
</file>

<file path=docProps/custom.xml><?xml version="1.0" encoding="utf-8"?>
<Properties xmlns="http://schemas.openxmlformats.org/officeDocument/2006/custom-properties" xmlns:vt="http://schemas.openxmlformats.org/officeDocument/2006/docPropsVTypes"/>
</file>